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NormalWeb"/>
        <w:spacing w:before="167" w:beforeAutospacing="0" w:after="0" w:afterAutospacing="0"/>
        <w:rPr>
          <w:rFonts w:ascii="Arial" w:hAnsi="Arial" w:cs="Arial"/>
          <w:b/>
          <w:bCs/>
          <w:color w:val="00008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0</wp:posOffset>
            </wp:positionV>
            <wp:extent cx="742950" cy="671195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3203575</wp:posOffset>
            </wp:positionH>
            <wp:positionV relativeFrom="paragraph">
              <wp:posOffset>114300</wp:posOffset>
            </wp:positionV>
            <wp:extent cx="539750" cy="53975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3664585</wp:posOffset>
            </wp:positionH>
            <wp:positionV relativeFrom="paragraph">
              <wp:posOffset>116840</wp:posOffset>
            </wp:positionV>
            <wp:extent cx="539750" cy="539750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4134485</wp:posOffset>
            </wp:positionH>
            <wp:positionV relativeFrom="paragraph">
              <wp:posOffset>114300</wp:posOffset>
            </wp:positionV>
            <wp:extent cx="539750" cy="53975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noProof/>
          <w:color w:val="FF0000"/>
          <w:sz w:val="22"/>
          <w:szCs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4593590</wp:posOffset>
            </wp:positionH>
            <wp:positionV relativeFrom="paragraph">
              <wp:posOffset>114935</wp:posOffset>
            </wp:positionV>
            <wp:extent cx="539750" cy="53975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noProof/>
          <w:color w:val="FF0000"/>
          <w:sz w:val="22"/>
          <w:szCs w:val="22"/>
          <w:u w:val="singl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5058410</wp:posOffset>
            </wp:positionH>
            <wp:positionV relativeFrom="paragraph">
              <wp:posOffset>114935</wp:posOffset>
            </wp:positionV>
            <wp:extent cx="539750" cy="53975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1517015</wp:posOffset>
            </wp:positionH>
            <wp:positionV relativeFrom="paragraph">
              <wp:posOffset>212725</wp:posOffset>
            </wp:positionV>
            <wp:extent cx="991870" cy="285750"/>
            <wp:effectExtent l="0" t="0" r="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shd w:val="clear" w:color="auto" w:fill="1F3864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CERTIFICAT MEDICAL </w:t>
      </w:r>
      <w:r>
        <w:rPr>
          <w:rFonts w:ascii="Calibri" w:hAnsi="Calibri" w:cs="Calibri"/>
          <w:b/>
        </w:rPr>
        <w:br/>
        <w:t>relatif aux aménagements d’épreuves</w:t>
      </w:r>
    </w:p>
    <w:p>
      <w:pPr>
        <w:jc w:val="both"/>
        <w:rPr>
          <w:rFonts w:ascii="Calibri" w:hAnsi="Calibri" w:cs="Calibri"/>
          <w:b/>
          <w:sz w:val="22"/>
          <w:szCs w:val="22"/>
        </w:rPr>
      </w:pPr>
    </w:p>
    <w:p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ascii="Calibri" w:hAnsi="Calibri" w:cs="Calibri"/>
          <w:b/>
          <w:color w:val="FF0000"/>
          <w:sz w:val="22"/>
          <w:szCs w:val="22"/>
        </w:rPr>
        <w:t xml:space="preserve">Ce document doit être numérisé et déposé dans la rubrique « Justificatifs » du service d’inscription en ligne dans les plus brefs délais et </w:t>
      </w:r>
      <w:r>
        <w:rPr>
          <w:rFonts w:ascii="Calibri" w:hAnsi="Calibri" w:cs="Calibri"/>
          <w:b/>
          <w:color w:val="FF0000"/>
          <w:sz w:val="22"/>
          <w:szCs w:val="22"/>
          <w:u w:val="single"/>
        </w:rPr>
        <w:t>au plus tard le 9 mars 2026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 (</w:t>
      </w:r>
      <w:hyperlink r:id="rId13" w:history="1">
        <w:r>
          <w:rPr>
            <w:rStyle w:val="Lienhypertexte"/>
            <w:rFonts w:ascii="Calibri" w:hAnsi="Calibri" w:cs="Calibri"/>
            <w:b/>
            <w:sz w:val="22"/>
            <w:szCs w:val="22"/>
          </w:rPr>
          <w:t>décret n°2020-523 du 4 mai 2020</w:t>
        </w:r>
      </w:hyperlink>
      <w:r>
        <w:rPr>
          <w:rFonts w:ascii="Calibri" w:hAnsi="Calibri" w:cs="Calibri"/>
          <w:b/>
          <w:color w:val="FF0000"/>
          <w:sz w:val="22"/>
          <w:szCs w:val="22"/>
          <w:u w:val="single"/>
        </w:rPr>
        <w:t>)</w:t>
      </w:r>
    </w:p>
    <w:p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i/>
          <w:szCs w:val="22"/>
        </w:rPr>
        <w:t xml:space="preserve">A défaut d’accès internet, il doit être transmis par courrier au service concours de l’IRA choisi </w:t>
      </w:r>
      <w:r>
        <w:rPr>
          <w:rFonts w:ascii="Calibri" w:hAnsi="Calibri" w:cs="Calibri"/>
          <w:b/>
          <w:i/>
          <w:szCs w:val="22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7"/>
        <w:gridCol w:w="5097"/>
      </w:tblGrid>
      <w:tr>
        <w:trPr>
          <w:trHeight w:val="1393"/>
        </w:trPr>
        <w:tc>
          <w:tcPr>
            <w:tcW w:w="5172" w:type="dxa"/>
            <w:shd w:val="clear" w:color="auto" w:fill="auto"/>
          </w:tcPr>
          <w:p>
            <w:pPr>
              <w:rPr>
                <w:rFonts w:ascii="Calibri" w:hAnsi="Calibri" w:cs="Calibri"/>
              </w:rPr>
            </w:pPr>
          </w:p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Nom et adresse du </w:t>
            </w:r>
            <w:r>
              <w:rPr>
                <w:rFonts w:ascii="Calibri" w:hAnsi="Calibri" w:cs="Calibri"/>
                <w:b/>
                <w:sz w:val="28"/>
                <w:szCs w:val="28"/>
                <w:u w:val="single"/>
              </w:rPr>
              <w:t>médecin agréé</w:t>
            </w:r>
            <w:r>
              <w:rPr>
                <w:rFonts w:ascii="Calibri" w:hAnsi="Calibri" w:cs="Calibri"/>
                <w:sz w:val="28"/>
                <w:szCs w:val="28"/>
              </w:rPr>
              <w:t> </w:t>
            </w:r>
            <w:r>
              <w:rPr>
                <w:rFonts w:ascii="Calibri" w:hAnsi="Calibri" w:cs="Calibri"/>
              </w:rPr>
              <w:t>:</w:t>
            </w:r>
          </w:p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172" w:type="dxa"/>
            <w:shd w:val="clear" w:color="auto" w:fill="auto"/>
          </w:tcPr>
          <w:p>
            <w:pPr>
              <w:rPr>
                <w:rFonts w:ascii="Calibri" w:hAnsi="Calibri" w:cs="Calibri"/>
                <w:b/>
              </w:rPr>
            </w:pPr>
          </w:p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NOM, prénom et adresse du candidat</w:t>
            </w:r>
            <w:r>
              <w:rPr>
                <w:rFonts w:ascii="Calibri" w:hAnsi="Calibri" w:cs="Calibri"/>
              </w:rPr>
              <w:t> :</w:t>
            </w:r>
          </w:p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  <w:p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>
      <w:pPr>
        <w:rPr>
          <w:rFonts w:ascii="Calibri" w:hAnsi="Calibri" w:cs="Calibri"/>
          <w:sz w:val="22"/>
          <w:szCs w:val="22"/>
        </w:rPr>
      </w:pPr>
    </w:p>
    <w:p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 soussigné, docteur                                                                   </w:t>
      </w:r>
      <w:proofErr w:type="gramStart"/>
      <w:r>
        <w:rPr>
          <w:rFonts w:ascii="Calibri" w:hAnsi="Calibri" w:cs="Calibri"/>
          <w:sz w:val="22"/>
          <w:szCs w:val="22"/>
        </w:rPr>
        <w:t xml:space="preserve">  ,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médecin agréé de l’administration</w:t>
      </w:r>
      <w:r>
        <w:rPr>
          <w:rFonts w:ascii="Calibri" w:hAnsi="Calibri" w:cs="Calibri"/>
          <w:sz w:val="22"/>
          <w:szCs w:val="22"/>
        </w:rPr>
        <w:t xml:space="preserve">, </w:t>
      </w:r>
    </w:p>
    <w:p>
      <w:pPr>
        <w:rPr>
          <w:rFonts w:ascii="Calibri" w:hAnsi="Calibri" w:cs="Calibri"/>
          <w:sz w:val="22"/>
          <w:szCs w:val="22"/>
        </w:rPr>
      </w:pPr>
    </w:p>
    <w:p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certifie que M</w:t>
      </w:r>
    </w:p>
    <w:p>
      <w:pPr>
        <w:jc w:val="both"/>
        <w:rPr>
          <w:rFonts w:ascii="Calibri" w:hAnsi="Calibri" w:cs="Calibri"/>
          <w:sz w:val="22"/>
          <w:szCs w:val="22"/>
        </w:rPr>
      </w:pPr>
    </w:p>
    <w:p>
      <w:pPr>
        <w:tabs>
          <w:tab w:val="left" w:pos="4962"/>
          <w:tab w:val="left" w:pos="6096"/>
          <w:tab w:val="left" w:pos="723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candidat(e) inscrit(e) au concours d’accès aux IRA </w:t>
      </w:r>
      <w:r>
        <w:rPr>
          <w:rFonts w:ascii="Calibri" w:hAnsi="Calibri" w:cs="Calibri"/>
          <w:sz w:val="22"/>
          <w:szCs w:val="22"/>
          <w:vertAlign w:val="superscript"/>
        </w:rPr>
        <w:t>(1)</w:t>
      </w:r>
      <w:r>
        <w:rPr>
          <w:rFonts w:ascii="Calibri" w:hAnsi="Calibri" w:cs="Calibri"/>
          <w:sz w:val="22"/>
          <w:szCs w:val="22"/>
        </w:rPr>
        <w:t> :</w:t>
      </w:r>
      <w:r>
        <w:rPr>
          <w:rFonts w:ascii="Calibri" w:hAnsi="Calibri" w:cs="Calibri"/>
          <w:sz w:val="22"/>
          <w:szCs w:val="22"/>
        </w:rPr>
        <w:tab/>
        <w:t>Externe</w:t>
      </w:r>
      <w:r>
        <w:rPr>
          <w:rFonts w:ascii="Calibri" w:hAnsi="Calibri" w:cs="Calibri"/>
          <w:sz w:val="22"/>
          <w:szCs w:val="22"/>
        </w:rPr>
        <w:tab/>
        <w:t>Interne</w:t>
      </w:r>
      <w:r>
        <w:rPr>
          <w:rFonts w:ascii="Calibri" w:hAnsi="Calibri" w:cs="Calibri"/>
          <w:sz w:val="22"/>
          <w:szCs w:val="22"/>
        </w:rPr>
        <w:tab/>
        <w:t>3</w:t>
      </w:r>
      <w:r>
        <w:rPr>
          <w:rFonts w:ascii="Calibri" w:hAnsi="Calibri" w:cs="Calibri"/>
          <w:sz w:val="22"/>
          <w:szCs w:val="22"/>
          <w:vertAlign w:val="superscript"/>
        </w:rPr>
        <w:t>e</w:t>
      </w:r>
      <w:r>
        <w:rPr>
          <w:rFonts w:ascii="Calibri" w:hAnsi="Calibri" w:cs="Calibri"/>
          <w:sz w:val="22"/>
          <w:szCs w:val="22"/>
        </w:rPr>
        <w:t xml:space="preserve"> concours</w:t>
      </w:r>
    </w:p>
    <w:p>
      <w:pPr>
        <w:tabs>
          <w:tab w:val="left" w:pos="4962"/>
          <w:tab w:val="left" w:pos="6096"/>
          <w:tab w:val="left" w:pos="7230"/>
          <w:tab w:val="left" w:pos="8364"/>
          <w:tab w:val="left" w:pos="949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à l’Institut régional d’administration de </w:t>
      </w:r>
      <w:r>
        <w:rPr>
          <w:rFonts w:ascii="Calibri" w:hAnsi="Calibri" w:cs="Calibri"/>
          <w:sz w:val="22"/>
          <w:szCs w:val="22"/>
          <w:vertAlign w:val="superscript"/>
        </w:rPr>
        <w:t>(1)</w:t>
      </w:r>
      <w:r>
        <w:rPr>
          <w:rFonts w:ascii="Calibri" w:hAnsi="Calibri" w:cs="Calibri"/>
          <w:sz w:val="22"/>
          <w:szCs w:val="22"/>
        </w:rPr>
        <w:t xml:space="preserve"> : </w:t>
      </w:r>
      <w:r>
        <w:rPr>
          <w:rFonts w:ascii="Calibri" w:hAnsi="Calibri" w:cs="Calibri"/>
          <w:sz w:val="22"/>
          <w:szCs w:val="22"/>
        </w:rPr>
        <w:tab/>
        <w:t>Bastia</w:t>
      </w:r>
      <w:r>
        <w:rPr>
          <w:rFonts w:ascii="Calibri" w:hAnsi="Calibri" w:cs="Calibri"/>
          <w:sz w:val="22"/>
          <w:szCs w:val="22"/>
        </w:rPr>
        <w:tab/>
        <w:t>Lille</w:t>
      </w:r>
      <w:r>
        <w:rPr>
          <w:rFonts w:ascii="Calibri" w:hAnsi="Calibri" w:cs="Calibri"/>
          <w:sz w:val="22"/>
          <w:szCs w:val="22"/>
        </w:rPr>
        <w:tab/>
        <w:t>Lyon</w:t>
      </w:r>
      <w:r>
        <w:rPr>
          <w:rFonts w:ascii="Calibri" w:hAnsi="Calibri" w:cs="Calibri"/>
          <w:sz w:val="22"/>
          <w:szCs w:val="22"/>
        </w:rPr>
        <w:tab/>
        <w:t>Metz</w:t>
      </w:r>
      <w:r>
        <w:rPr>
          <w:rFonts w:ascii="Calibri" w:hAnsi="Calibri" w:cs="Calibri"/>
          <w:sz w:val="22"/>
          <w:szCs w:val="22"/>
        </w:rPr>
        <w:tab/>
        <w:t>Nantes</w:t>
      </w:r>
    </w:p>
    <w:p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présente une situation de handicap ou un état de santé justifiant l’application des dispositions suivantes :</w:t>
      </w:r>
    </w:p>
    <w:p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>
      <w:pPr>
        <w:spacing w:after="160" w:line="259" w:lineRule="auto"/>
        <w:jc w:val="center"/>
        <w:rPr>
          <w:rFonts w:ascii="Calibri" w:hAnsi="Calibri" w:cs="Calibri"/>
          <w:b/>
          <w:caps/>
          <w:sz w:val="22"/>
          <w:szCs w:val="22"/>
          <w:u w:val="single"/>
        </w:rPr>
      </w:pPr>
      <w:r>
        <w:rPr>
          <w:rFonts w:ascii="Calibri" w:hAnsi="Calibri" w:cs="Calibri"/>
          <w:b/>
          <w:caps/>
          <w:sz w:val="22"/>
          <w:szCs w:val="22"/>
          <w:u w:val="single"/>
        </w:rPr>
        <w:t>MESURES particulières CONCERNANT L’épreuve écrite 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  <w:gridCol w:w="992"/>
        <w:gridCol w:w="993"/>
      </w:tblGrid>
      <w:tr>
        <w:trPr>
          <w:trHeight w:val="267"/>
        </w:trPr>
        <w:tc>
          <w:tcPr>
            <w:tcW w:w="8188" w:type="dxa"/>
            <w:tcBorders>
              <w:top w:val="single" w:sz="4" w:space="0" w:color="auto"/>
            </w:tcBorders>
            <w:shd w:val="clear" w:color="auto" w:fill="D5DCE4"/>
            <w:vAlign w:val="center"/>
          </w:tcPr>
          <w:p>
            <w:pPr>
              <w:spacing w:before="80" w:line="276" w:lineRule="auto"/>
              <w:jc w:val="center"/>
              <w:rPr>
                <w:rFonts w:ascii="Calibri" w:hAnsi="Calibri" w:cs="Calibri"/>
                <w:position w:val="-8"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>Type d’aménagement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5DCE4"/>
          </w:tcPr>
          <w:p>
            <w:pPr>
              <w:spacing w:before="80" w:line="276" w:lineRule="auto"/>
              <w:jc w:val="center"/>
              <w:rPr>
                <w:rFonts w:ascii="Calibri" w:hAnsi="Calibri" w:cs="Calibri"/>
                <w:position w:val="-8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5DCE4"/>
          </w:tcPr>
          <w:p>
            <w:pPr>
              <w:spacing w:before="80" w:line="276" w:lineRule="auto"/>
              <w:jc w:val="center"/>
              <w:rPr>
                <w:rFonts w:ascii="Calibri" w:hAnsi="Calibri" w:cs="Calibri"/>
                <w:position w:val="-8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NON</w:t>
            </w:r>
          </w:p>
        </w:tc>
      </w:tr>
      <w:tr>
        <w:trPr>
          <w:trHeight w:val="267"/>
        </w:trPr>
        <w:tc>
          <w:tcPr>
            <w:tcW w:w="818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position w:val="-8"/>
                <w:sz w:val="20"/>
                <w:szCs w:val="20"/>
              </w:rPr>
            </w:pPr>
            <w:r>
              <w:rPr>
                <w:rFonts w:ascii="Calibri" w:hAnsi="Calibri" w:cs="Calibri"/>
                <w:position w:val="-8"/>
                <w:sz w:val="20"/>
                <w:szCs w:val="20"/>
              </w:rPr>
              <w:t>Majoration d’un tiers-temps prévu pour l’épreuve (cas pratique)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268"/>
        </w:trPr>
        <w:tc>
          <w:tcPr>
            <w:tcW w:w="8188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position w:val="-8"/>
                <w:sz w:val="20"/>
                <w:szCs w:val="20"/>
              </w:rPr>
            </w:pPr>
            <w:r>
              <w:rPr>
                <w:rFonts w:ascii="Calibri" w:hAnsi="Calibri" w:cs="Calibri"/>
                <w:position w:val="-8"/>
                <w:sz w:val="20"/>
                <w:szCs w:val="20"/>
              </w:rPr>
              <w:t>Utilisation d’un ordinateur (cas pratique)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268"/>
        </w:trPr>
        <w:tc>
          <w:tcPr>
            <w:tcW w:w="8188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position w:val="-8"/>
                <w:sz w:val="20"/>
                <w:szCs w:val="20"/>
              </w:rPr>
            </w:pPr>
            <w:r>
              <w:rPr>
                <w:rFonts w:ascii="Calibri" w:hAnsi="Calibri" w:cs="Calibri"/>
                <w:position w:val="-8"/>
                <w:sz w:val="20"/>
                <w:szCs w:val="20"/>
              </w:rPr>
              <w:t>Assistance d’un(e) secrétaire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268"/>
        </w:trP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Mobilier adapté : préciser</w:t>
            </w:r>
          </w:p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268"/>
        </w:trP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Mobilier adapté pour fauteuil roulant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268"/>
        </w:trPr>
        <w:tc>
          <w:tcPr>
            <w:tcW w:w="8188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position w:val="-8"/>
                <w:sz w:val="20"/>
                <w:szCs w:val="20"/>
              </w:rPr>
            </w:pPr>
            <w:r>
              <w:rPr>
                <w:rFonts w:ascii="Calibri" w:hAnsi="Calibri" w:cs="Calibri"/>
                <w:position w:val="-8"/>
                <w:sz w:val="20"/>
                <w:szCs w:val="20"/>
              </w:rPr>
              <w:t>Sujets en braille abrégé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268"/>
        </w:trPr>
        <w:tc>
          <w:tcPr>
            <w:tcW w:w="8188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position w:val="-8"/>
                <w:sz w:val="20"/>
                <w:szCs w:val="20"/>
              </w:rPr>
            </w:pPr>
            <w:r>
              <w:rPr>
                <w:rFonts w:ascii="Calibri" w:hAnsi="Calibri" w:cs="Calibri"/>
                <w:position w:val="-8"/>
                <w:sz w:val="20"/>
                <w:szCs w:val="20"/>
              </w:rPr>
              <w:t>Sujets en braille intégral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268"/>
        </w:trP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Sujet agrandi A3 - caractères Arial 15 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268"/>
        </w:trP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Sujet grossi - caractères Arial 20 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268"/>
        </w:trP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Accessibilité des locaux - accès de plain-pied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268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Accessibilité des locaux : autre (préciser)</w:t>
            </w:r>
          </w:p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510"/>
        </w:trPr>
        <w:tc>
          <w:tcPr>
            <w:tcW w:w="8188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0"/>
                <w:szCs w:val="20"/>
              </w:rPr>
            </w:pPr>
            <w:r>
              <w:rPr>
                <w:rFonts w:ascii="Calibri" w:hAnsi="Calibri" w:cs="Calibri"/>
                <w:position w:val="-8"/>
                <w:sz w:val="20"/>
                <w:szCs w:val="20"/>
              </w:rPr>
              <w:t>Autre(s) aménagement(s) : préciser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  <w:tr>
        <w:trPr>
          <w:trHeight w:val="259"/>
        </w:trP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position w:val="-8"/>
                <w:sz w:val="20"/>
                <w:szCs w:val="20"/>
              </w:rPr>
            </w:pPr>
            <w:r>
              <w:rPr>
                <w:rFonts w:ascii="Calibri" w:hAnsi="Calibri" w:cs="Calibri"/>
                <w:position w:val="-8"/>
                <w:sz w:val="20"/>
                <w:szCs w:val="20"/>
              </w:rPr>
              <w:t>Aucun aménagement demandé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spacing w:before="80"/>
              <w:rPr>
                <w:rFonts w:ascii="Calibri" w:hAnsi="Calibri" w:cs="Calibri"/>
                <w:position w:val="-8"/>
                <w:sz w:val="22"/>
                <w:szCs w:val="22"/>
              </w:rPr>
            </w:pPr>
          </w:p>
        </w:tc>
      </w:tr>
    </w:tbl>
    <w:p>
      <w:pPr>
        <w:spacing w:after="160" w:line="259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>
      <w:pPr>
        <w:spacing w:after="160" w:line="259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lastRenderedPageBreak/>
        <w:t>MESURES PARTICULIERES CONCERNANT L’EPREUVE ORALE 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  <w:gridCol w:w="992"/>
        <w:gridCol w:w="993"/>
      </w:tblGrid>
      <w:tr>
        <w:trPr>
          <w:trHeight w:val="267"/>
        </w:trPr>
        <w:tc>
          <w:tcPr>
            <w:tcW w:w="8188" w:type="dxa"/>
            <w:tcBorders>
              <w:top w:val="single" w:sz="4" w:space="0" w:color="auto"/>
            </w:tcBorders>
            <w:shd w:val="clear" w:color="auto" w:fill="D5DCE4"/>
            <w:vAlign w:val="center"/>
          </w:tcPr>
          <w:p>
            <w:pPr>
              <w:spacing w:before="80" w:line="276" w:lineRule="auto"/>
              <w:jc w:val="center"/>
              <w:rPr>
                <w:rFonts w:ascii="Calibri" w:hAnsi="Calibri" w:cs="Calibri"/>
                <w:position w:val="-8"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>Type d’aménagement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5DCE4"/>
          </w:tcPr>
          <w:p>
            <w:pPr>
              <w:spacing w:before="80" w:line="276" w:lineRule="auto"/>
              <w:jc w:val="center"/>
              <w:rPr>
                <w:rFonts w:ascii="Calibri" w:hAnsi="Calibri" w:cs="Calibri"/>
                <w:position w:val="-8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5DCE4"/>
          </w:tcPr>
          <w:p>
            <w:pPr>
              <w:spacing w:before="80" w:line="276" w:lineRule="auto"/>
              <w:jc w:val="center"/>
              <w:rPr>
                <w:rFonts w:ascii="Calibri" w:hAnsi="Calibri" w:cs="Calibri"/>
                <w:position w:val="-8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NON</w:t>
            </w:r>
          </w:p>
        </w:tc>
      </w:tr>
      <w:tr>
        <w:trPr>
          <w:trHeight w:val="406"/>
        </w:trPr>
        <w:tc>
          <w:tcPr>
            <w:tcW w:w="8188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Majoration d’un tiers-temps prévu pour chaque épreuve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483"/>
        </w:trP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position w:val="-8"/>
                <w:sz w:val="20"/>
                <w:szCs w:val="20"/>
              </w:rPr>
            </w:pPr>
            <w:r>
              <w:rPr>
                <w:rFonts w:ascii="Calibri" w:hAnsi="Calibri" w:cs="Calibri"/>
                <w:position w:val="-8"/>
                <w:sz w:val="20"/>
                <w:szCs w:val="20"/>
              </w:rPr>
              <w:t>Assistance d’un(e) secrétaire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Mobilier adapté : préciser</w:t>
            </w:r>
          </w:p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Mobilier adapté pour fauteuil roulant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c>
          <w:tcPr>
            <w:tcW w:w="8188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Assistance d’un « lecteur de sujet »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Langue des signes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352"/>
        </w:trP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Jury à </w:t>
            </w:r>
            <w:smartTag w:uri="urn:schemas-microsoft-com:office:smarttags" w:element="metricconverter">
              <w:smartTagPr>
                <w:attr w:name="ProductID" w:val="2 m"/>
              </w:smartTagPr>
              <w:r>
                <w:rPr>
                  <w:rFonts w:ascii="Calibri" w:hAnsi="Calibri" w:cs="Calibri"/>
                  <w:sz w:val="20"/>
                  <w:szCs w:val="20"/>
                </w:rPr>
                <w:t>2 m</w:t>
              </w:r>
            </w:smartTag>
            <w:r>
              <w:rPr>
                <w:rFonts w:ascii="Calibri" w:hAnsi="Calibri" w:cs="Calibri"/>
                <w:sz w:val="20"/>
                <w:szCs w:val="20"/>
              </w:rPr>
              <w:t>ètres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273"/>
        </w:trP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Visioconférence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418"/>
        </w:trP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Accessibilité des locaux - accès de plain-pied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Accessibilité des locaux : autre (préciser)</w:t>
            </w:r>
          </w:p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853"/>
        </w:trPr>
        <w:tc>
          <w:tcPr>
            <w:tcW w:w="8188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Autre(s) aménagement(s) : préciser</w:t>
            </w:r>
          </w:p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556"/>
        </w:trPr>
        <w:tc>
          <w:tcPr>
            <w:tcW w:w="8188" w:type="dxa"/>
            <w:shd w:val="clear" w:color="auto" w:fill="auto"/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Aucun aménagement demandé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before="8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>
      <w:pPr>
        <w:rPr>
          <w:rFonts w:ascii="Calibri" w:hAnsi="Calibri" w:cs="Calibri"/>
          <w:sz w:val="20"/>
          <w:szCs w:val="20"/>
        </w:rPr>
      </w:pPr>
    </w:p>
    <w:p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vertAlign w:val="superscript"/>
        </w:rPr>
        <w:t>(2)</w:t>
      </w:r>
      <w:r>
        <w:rPr>
          <w:rFonts w:ascii="Calibri" w:hAnsi="Calibri" w:cs="Calibri"/>
          <w:sz w:val="20"/>
          <w:szCs w:val="20"/>
        </w:rPr>
        <w:t xml:space="preserve"> Un seul choix possible</w:t>
      </w:r>
    </w:p>
    <w:p>
      <w:pPr>
        <w:rPr>
          <w:rFonts w:ascii="Calibri" w:hAnsi="Calibri" w:cs="Calibri"/>
          <w:sz w:val="20"/>
          <w:szCs w:val="20"/>
        </w:rPr>
      </w:pPr>
    </w:p>
    <w:p>
      <w:pPr>
        <w:rPr>
          <w:rFonts w:ascii="Calibri" w:hAnsi="Calibri" w:cs="Calibri"/>
          <w:sz w:val="20"/>
          <w:szCs w:val="20"/>
        </w:rPr>
      </w:pPr>
    </w:p>
    <w:p>
      <w:pPr>
        <w:tabs>
          <w:tab w:val="left" w:pos="5103"/>
        </w:tabs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À</w:t>
      </w:r>
      <w:r>
        <w:rPr>
          <w:rFonts w:ascii="Calibri" w:hAnsi="Calibri" w:cs="Calibri"/>
          <w:b/>
          <w:sz w:val="22"/>
          <w:szCs w:val="20"/>
        </w:rPr>
        <w:tab/>
        <w:t xml:space="preserve">le </w:t>
      </w:r>
    </w:p>
    <w:p>
      <w:pPr>
        <w:rPr>
          <w:rFonts w:ascii="Calibri" w:hAnsi="Calibri" w:cs="Calibri"/>
          <w:b/>
          <w:sz w:val="22"/>
          <w:szCs w:val="20"/>
        </w:rPr>
      </w:pPr>
    </w:p>
    <w:p>
      <w:pPr>
        <w:rPr>
          <w:rFonts w:ascii="Calibri" w:hAnsi="Calibri" w:cs="Calibri"/>
          <w:b/>
          <w:sz w:val="22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162560</wp:posOffset>
                </wp:positionV>
                <wp:extent cx="1757680" cy="818515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68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Calibri" w:hAnsi="Calibri" w:cs="Calibri"/>
                                <w:i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sz w:val="22"/>
                                <w:u w:val="single"/>
                              </w:rPr>
                              <w:t>Nombre de cases cochées par le médecin :</w:t>
                            </w:r>
                          </w:p>
                          <w:p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6"/>
                              </w:rPr>
                              <w:sym w:font="Marlett" w:char="F066"/>
                            </w:r>
                            <w:r>
                              <w:rPr>
                                <w:rFonts w:ascii="Arial" w:hAnsi="Arial"/>
                                <w:sz w:val="26"/>
                              </w:rPr>
                              <w:sym w:font="Marlett" w:char="F066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1.8pt;margin-top:12.8pt;width:138.4pt;height:64.4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">
                <v:textbox>
                  <w:txbxContent>
                    <w:p>
                      <w:pPr>
                        <w:jc w:val="center"/>
                        <w:rPr>
                          <w:rFonts w:ascii="Calibri" w:hAnsi="Calibri" w:cs="Calibri"/>
                          <w:i/>
                          <w:sz w:val="22"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i/>
                          <w:sz w:val="22"/>
                          <w:u w:val="single"/>
                        </w:rPr>
                        <w:t>Nombre de cases cochées par le médecin :</w:t>
                      </w:r>
                    </w:p>
                    <w:p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>
                      <w:pPr>
                        <w:jc w:val="center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6"/>
                        </w:rPr>
                        <w:sym w:font="Marlett" w:char="F066"/>
                      </w:r>
                      <w:r>
                        <w:rPr>
                          <w:rFonts w:ascii="Arial" w:hAnsi="Arial"/>
                          <w:sz w:val="26"/>
                        </w:rPr>
                        <w:sym w:font="Marlett" w:char="F066"/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5103"/>
        </w:tabs>
        <w:rPr>
          <w:rFonts w:ascii="Calibri" w:hAnsi="Calibri" w:cs="Calibri"/>
          <w:b/>
          <w:sz w:val="22"/>
          <w:szCs w:val="20"/>
          <w:u w:val="single"/>
        </w:rPr>
      </w:pP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b/>
          <w:sz w:val="22"/>
          <w:szCs w:val="20"/>
          <w:u w:val="single"/>
        </w:rPr>
        <w:t>Signature</w:t>
      </w:r>
    </w:p>
    <w:p>
      <w:pPr>
        <w:rPr>
          <w:rFonts w:ascii="Calibri" w:hAnsi="Calibri" w:cs="Calibri"/>
          <w:sz w:val="22"/>
          <w:szCs w:val="20"/>
        </w:rPr>
      </w:pPr>
    </w:p>
    <w:p>
      <w:pPr>
        <w:rPr>
          <w:rFonts w:ascii="Calibri" w:hAnsi="Calibri" w:cs="Calibri"/>
          <w:sz w:val="20"/>
          <w:szCs w:val="20"/>
        </w:rPr>
      </w:pPr>
    </w:p>
    <w:p>
      <w:pPr>
        <w:rPr>
          <w:rFonts w:ascii="Calibri" w:hAnsi="Calibri" w:cs="Calibri"/>
          <w:sz w:val="20"/>
          <w:szCs w:val="20"/>
        </w:rPr>
      </w:pPr>
    </w:p>
    <w:p>
      <w:pPr>
        <w:rPr>
          <w:rFonts w:ascii="Calibri" w:hAnsi="Calibri" w:cs="Calibri"/>
          <w:sz w:val="20"/>
          <w:szCs w:val="20"/>
        </w:rPr>
      </w:pPr>
    </w:p>
    <w:p>
      <w:pPr>
        <w:rPr>
          <w:rFonts w:ascii="Calibri" w:hAnsi="Calibri" w:cs="Calibri"/>
          <w:sz w:val="20"/>
          <w:szCs w:val="20"/>
        </w:rPr>
      </w:pPr>
    </w:p>
    <w:p>
      <w:pPr>
        <w:rPr>
          <w:rFonts w:ascii="Calibri" w:hAnsi="Calibri" w:cs="Calibri"/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5"/>
        <w:gridCol w:w="5188"/>
      </w:tblGrid>
      <w:tr>
        <w:trPr>
          <w:trHeight w:val="1712"/>
        </w:trPr>
        <w:tc>
          <w:tcPr>
            <w:tcW w:w="5155" w:type="dxa"/>
            <w:shd w:val="pct5" w:color="auto" w:fill="FFFFFF"/>
          </w:tcPr>
          <w:p>
            <w:pPr>
              <w:numPr>
                <w:ilvl w:val="12"/>
                <w:numId w:val="0"/>
              </w:numPr>
              <w:ind w:left="-142"/>
              <w:jc w:val="center"/>
              <w:rPr>
                <w:rFonts w:ascii="Calibri" w:hAnsi="Calibri" w:cs="Calibri"/>
                <w:b/>
                <w:spacing w:val="20"/>
                <w:sz w:val="20"/>
                <w:szCs w:val="20"/>
              </w:rPr>
            </w:pPr>
          </w:p>
          <w:p>
            <w:pPr>
              <w:numPr>
                <w:ilvl w:val="12"/>
                <w:numId w:val="0"/>
              </w:numPr>
              <w:ind w:left="-142"/>
              <w:jc w:val="center"/>
              <w:rPr>
                <w:rFonts w:ascii="Calibri" w:hAnsi="Calibri" w:cs="Calibri"/>
                <w:b/>
                <w:spacing w:val="2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pacing w:val="20"/>
                <w:sz w:val="20"/>
                <w:szCs w:val="20"/>
              </w:rPr>
              <w:t>COORDONNÉES</w:t>
            </w:r>
          </w:p>
          <w:p>
            <w:pPr>
              <w:numPr>
                <w:ilvl w:val="12"/>
                <w:numId w:val="0"/>
              </w:numPr>
              <w:ind w:left="-142"/>
              <w:jc w:val="center"/>
              <w:rPr>
                <w:rFonts w:ascii="Calibri" w:hAnsi="Calibri" w:cs="Calibri"/>
                <w:b/>
                <w:spacing w:val="20"/>
                <w:sz w:val="20"/>
                <w:szCs w:val="20"/>
              </w:rPr>
            </w:pPr>
          </w:p>
          <w:p>
            <w:pPr>
              <w:numPr>
                <w:ilvl w:val="12"/>
                <w:numId w:val="0"/>
              </w:numPr>
              <w:ind w:left="-142"/>
              <w:jc w:val="center"/>
              <w:rPr>
                <w:rFonts w:ascii="Calibri" w:hAnsi="Calibri" w:cs="Calibri"/>
                <w:b/>
                <w:spacing w:val="2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pacing w:val="20"/>
                <w:sz w:val="20"/>
                <w:szCs w:val="20"/>
              </w:rPr>
              <w:t>DES INSTITUTS RÉGIONAUX</w:t>
            </w:r>
          </w:p>
          <w:p>
            <w:pPr>
              <w:numPr>
                <w:ilvl w:val="12"/>
                <w:numId w:val="0"/>
              </w:numPr>
              <w:ind w:left="-142"/>
              <w:jc w:val="center"/>
              <w:rPr>
                <w:rFonts w:ascii="Calibri" w:hAnsi="Calibri" w:cs="Calibri"/>
                <w:b/>
                <w:spacing w:val="20"/>
                <w:sz w:val="20"/>
                <w:szCs w:val="20"/>
              </w:rPr>
            </w:pPr>
          </w:p>
          <w:p>
            <w:pPr>
              <w:ind w:left="-14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pacing w:val="20"/>
                <w:sz w:val="20"/>
                <w:szCs w:val="20"/>
              </w:rPr>
              <w:t>D'ADMINISTRATION</w:t>
            </w:r>
          </w:p>
        </w:tc>
        <w:tc>
          <w:tcPr>
            <w:tcW w:w="5188" w:type="dxa"/>
            <w:shd w:val="clear" w:color="auto" w:fill="auto"/>
          </w:tcPr>
          <w:p>
            <w:pPr>
              <w:numPr>
                <w:ilvl w:val="12"/>
                <w:numId w:val="0"/>
              </w:numPr>
              <w:ind w:left="-10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>
            <w:pPr>
              <w:ind w:lef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IRA de Bastia</w:t>
            </w:r>
            <w:r>
              <w:rPr>
                <w:rFonts w:ascii="Calibri" w:hAnsi="Calibri" w:cs="Calibri"/>
                <w:sz w:val="20"/>
                <w:szCs w:val="20"/>
              </w:rPr>
              <w:t> (</w:t>
            </w:r>
            <w:hyperlink r:id="rId14" w:tgtFrame="_blank" w:history="1">
              <w:r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www.ira-bastia.gouv.fr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>) :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Service concours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Quai des Martyrs de la Libération</w:t>
            </w:r>
          </w:p>
          <w:p>
            <w:pPr>
              <w:ind w:left="-108"/>
              <w:jc w:val="center"/>
              <w:rPr>
                <w:rFonts w:ascii="Calibri" w:hAnsi="Calibri" w:cs="Calibri"/>
                <w:sz w:val="8"/>
                <w:szCs w:val="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BP 317 - 20297 Bastia cedex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Tél. : 04 95 32 87 23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courriel : </w:t>
            </w:r>
            <w:hyperlink r:id="rId15" w:history="1">
              <w:r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concours@ira-bastia.gouv.fr</w:t>
              </w:r>
            </w:hyperlink>
          </w:p>
        </w:tc>
      </w:tr>
      <w:tr>
        <w:tc>
          <w:tcPr>
            <w:tcW w:w="5155" w:type="dxa"/>
            <w:shd w:val="clear" w:color="auto" w:fill="auto"/>
          </w:tcPr>
          <w:p>
            <w:pPr>
              <w:numPr>
                <w:ilvl w:val="12"/>
                <w:numId w:val="0"/>
              </w:numPr>
              <w:ind w:left="-142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>
            <w:pPr>
              <w:ind w:left="-14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IRA de Lille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hyperlink r:id="rId16" w:history="1">
              <w:r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www.ira-lille.gouv.fr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>) :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Service concours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49, rue Jean Jaurès - CS 80008</w:t>
            </w:r>
          </w:p>
          <w:p>
            <w:pPr>
              <w:ind w:left="-142"/>
              <w:jc w:val="center"/>
              <w:rPr>
                <w:rFonts w:ascii="Calibri" w:hAnsi="Calibri" w:cs="Calibri"/>
                <w:sz w:val="8"/>
                <w:szCs w:val="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59040 Lille cedex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Tél. : 03 20 29 91 33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courriel : </w:t>
            </w:r>
            <w:hyperlink r:id="rId17" w:history="1">
              <w:r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concours@ira-lille.gouv.fr</w:t>
              </w:r>
            </w:hyperlink>
          </w:p>
        </w:tc>
        <w:tc>
          <w:tcPr>
            <w:tcW w:w="5188" w:type="dxa"/>
            <w:shd w:val="clear" w:color="auto" w:fill="auto"/>
          </w:tcPr>
          <w:p>
            <w:pPr>
              <w:numPr>
                <w:ilvl w:val="12"/>
                <w:numId w:val="0"/>
              </w:numPr>
              <w:ind w:left="-10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>
            <w:pPr>
              <w:ind w:left="-108"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IRA de Lyon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hyperlink r:id="rId18" w:history="1">
              <w:r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www.ira-lyon.gouv.fr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>) :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Service concours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Parc de l'Europe Jean Monnet, 1 allée Buster Keaton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BP 72076 - 69616 Villeurbanne cedex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Tél. : 04 72 82 17 02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courriel : </w:t>
            </w:r>
            <w:hyperlink r:id="rId19" w:history="1">
              <w:r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concours@ira-lyon.gouv.fr</w:t>
              </w:r>
            </w:hyperlink>
          </w:p>
          <w:p>
            <w:pPr>
              <w:ind w:left="-108"/>
              <w:jc w:val="center"/>
              <w:rPr>
                <w:rFonts w:ascii="Calibri" w:hAnsi="Calibri" w:cs="Calibri"/>
                <w:sz w:val="8"/>
                <w:szCs w:val="8"/>
              </w:rPr>
            </w:pPr>
          </w:p>
        </w:tc>
      </w:tr>
      <w:tr>
        <w:tc>
          <w:tcPr>
            <w:tcW w:w="5155" w:type="dxa"/>
            <w:shd w:val="clear" w:color="auto" w:fill="auto"/>
          </w:tcPr>
          <w:p>
            <w:pPr>
              <w:numPr>
                <w:ilvl w:val="12"/>
                <w:numId w:val="0"/>
              </w:numPr>
              <w:ind w:left="-142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>
            <w:pPr>
              <w:ind w:left="-14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IRA de Metz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hyperlink r:id="rId20" w:history="1">
              <w:r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www.ira-metz.gouv.fr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Service concours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15, avenue de Lyon - CS 85822</w:t>
            </w:r>
          </w:p>
          <w:p>
            <w:pPr>
              <w:ind w:left="-142"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57078 Metz cedex 3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Tél. : 03 87 75 17 01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courriel : </w:t>
            </w:r>
            <w:hyperlink r:id="rId21" w:history="1">
              <w:r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concours@ira-metz.gouv.fr</w:t>
              </w:r>
            </w:hyperlink>
          </w:p>
          <w:p>
            <w:pPr>
              <w:ind w:left="-14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88" w:type="dxa"/>
            <w:shd w:val="clear" w:color="auto" w:fill="auto"/>
          </w:tcPr>
          <w:p>
            <w:pPr>
              <w:numPr>
                <w:ilvl w:val="12"/>
                <w:numId w:val="0"/>
              </w:numPr>
              <w:ind w:left="-10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>
            <w:pPr>
              <w:ind w:lef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IRA de Nantes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hyperlink r:id="rId22" w:history="1">
              <w:r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www.ira-nantes.gouv.fr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>) :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Service concours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1, rue de la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Bourgeonnière</w:t>
            </w:r>
            <w:proofErr w:type="spellEnd"/>
          </w:p>
          <w:p>
            <w:pPr>
              <w:ind w:left="-108"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BP 82234 - 44322 Nantes cedex 03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Tél. : 02 51 86 05 51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courriel : </w:t>
            </w:r>
            <w:hyperlink r:id="rId23" w:history="1">
              <w:r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concours@ira-nantes.gouv.fr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br/>
            </w:r>
          </w:p>
        </w:tc>
      </w:tr>
    </w:tbl>
    <w:p>
      <w:pPr>
        <w:rPr>
          <w:rFonts w:ascii="Calibri" w:hAnsi="Calibri" w:cs="Calibri"/>
          <w:b/>
          <w:sz w:val="22"/>
          <w:szCs w:val="22"/>
          <w:u w:val="single"/>
        </w:rPr>
      </w:pPr>
    </w:p>
    <w:sectPr>
      <w:footerReference w:type="even" r:id="rId24"/>
      <w:headerReference w:type="first" r:id="rId25"/>
      <w:footerReference w:type="first" r:id="rId26"/>
      <w:pgSz w:w="11906" w:h="16838"/>
      <w:pgMar w:top="454" w:right="851" w:bottom="454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tabs>
        <w:tab w:val="center" w:pos="4536"/>
        <w:tab w:val="right" w:pos="9072"/>
      </w:tabs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2"/>
        <w:szCs w:val="22"/>
        <w:vertAlign w:val="superscript"/>
      </w:rPr>
      <w:t>(1)</w:t>
    </w:r>
    <w:r>
      <w:rPr>
        <w:rFonts w:ascii="Calibri" w:hAnsi="Calibri" w:cs="Calibri"/>
        <w:sz w:val="20"/>
        <w:szCs w:val="22"/>
        <w:vertAlign w:val="superscript"/>
      </w:rPr>
      <w:t xml:space="preserve"> </w:t>
    </w:r>
    <w:r>
      <w:rPr>
        <w:rFonts w:ascii="Calibri" w:hAnsi="Calibri" w:cs="Calibri"/>
        <w:sz w:val="20"/>
        <w:szCs w:val="22"/>
      </w:rPr>
      <w:t>Rayer les mentions inutiles – Un seul choix possible</w:t>
    </w:r>
  </w:p>
  <w:p>
    <w:pPr>
      <w:tabs>
        <w:tab w:val="center" w:pos="4536"/>
        <w:tab w:val="right" w:pos="9072"/>
      </w:tabs>
      <w:rPr>
        <w:sz w:val="20"/>
        <w:szCs w:val="20"/>
      </w:rPr>
    </w:pPr>
    <w:r>
      <w:rPr>
        <w:rFonts w:ascii="Calibri" w:hAnsi="Calibri" w:cs="Calibri"/>
        <w:sz w:val="20"/>
        <w:szCs w:val="20"/>
        <w:vertAlign w:val="superscript"/>
      </w:rPr>
      <w:t>(2)</w:t>
    </w:r>
    <w:r>
      <w:rPr>
        <w:rFonts w:ascii="Calibri" w:hAnsi="Calibri" w:cs="Calibri"/>
        <w:sz w:val="20"/>
        <w:szCs w:val="20"/>
      </w:rPr>
      <w:t xml:space="preserve"> Un seul choix possible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  <w:tabs>
        <w:tab w:val="clear" w:pos="4536"/>
        <w:tab w:val="clear" w:pos="9072"/>
        <w:tab w:val="center" w:pos="510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79096C8A-421E-4749-9130-9679BC60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spacing w:before="50"/>
      <w:ind w:left="335" w:right="251"/>
      <w:outlineLvl w:val="0"/>
    </w:pPr>
    <w:rPr>
      <w:b/>
      <w:bCs/>
      <w:color w:val="000080"/>
      <w:sz w:val="20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50"/>
      <w:ind w:right="251"/>
      <w:outlineLvl w:val="1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Pr>
      <w:rFonts w:ascii="Times New Roman" w:eastAsia="Times New Roman" w:hAnsi="Times New Roman" w:cs="Times New Roman"/>
      <w:b/>
      <w:bCs/>
      <w:color w:val="000080"/>
      <w:sz w:val="20"/>
      <w:szCs w:val="24"/>
      <w:lang w:eastAsia="fr-FR"/>
    </w:rPr>
  </w:style>
  <w:style w:type="character" w:customStyle="1" w:styleId="Titre2Car">
    <w:name w:val="Titre 2 Car"/>
    <w:basedOn w:val="Policepardfaut"/>
    <w:link w:val="Titre2"/>
    <w:rPr>
      <w:rFonts w:ascii="Arial" w:eastAsia="Times New Roman" w:hAnsi="Arial" w:cs="Arial"/>
      <w:b/>
      <w:bCs/>
      <w:color w:val="000080"/>
      <w:sz w:val="20"/>
      <w:szCs w:val="20"/>
      <w:lang w:eastAsia="fr-FR"/>
    </w:rPr>
  </w:style>
  <w:style w:type="paragraph" w:styleId="Pieddepage">
    <w:name w:val="footer"/>
    <w:basedOn w:val="Normal"/>
    <w:link w:val="PieddepageCar"/>
    <w:pPr>
      <w:spacing w:before="100" w:beforeAutospacing="1" w:after="100" w:afterAutospacing="1"/>
    </w:pPr>
  </w:style>
  <w:style w:type="character" w:customStyle="1" w:styleId="PieddepageCar">
    <w:name w:val="Pied de page Car"/>
    <w:basedOn w:val="Policepardfaut"/>
    <w:link w:val="Pieddepag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uiPriority w:val="22"/>
    <w:qFormat/>
    <w:rPr>
      <w:b/>
      <w:bCs/>
    </w:rPr>
  </w:style>
  <w:style w:type="character" w:styleId="Lienhypertexte">
    <w:name w:val="Hyperlink"/>
    <w:uiPriority w:val="99"/>
    <w:unhideWhenUsed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legifrance.gouv.fr/affichTexte.do?cidTexte=JORFTEXT000041849871" TargetMode="External"/><Relationship Id="rId18" Type="http://schemas.openxmlformats.org/officeDocument/2006/relationships/hyperlink" Target="http://www.ira-lyon.gouv.fr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concours@ira-metz.gouv.fr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mailto:concours@ira-lille.gouv.fr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www.ira-lille.gouv.fr" TargetMode="External"/><Relationship Id="rId20" Type="http://schemas.openxmlformats.org/officeDocument/2006/relationships/hyperlink" Target="http://www.ira-metz.gouv.fr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mailto:concours.bastia@ira-bastia.fr" TargetMode="External"/><Relationship Id="rId23" Type="http://schemas.openxmlformats.org/officeDocument/2006/relationships/hyperlink" Target="mailto:concours@ira-nantes.gouv.fr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mailto:concours@ira-lyon.gouv.fr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ira-bastia.fr/" TargetMode="External"/><Relationship Id="rId22" Type="http://schemas.openxmlformats.org/officeDocument/2006/relationships/hyperlink" Target="http://www.ira-nantes.gouv.f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Deivid COLOMBO</dc:creator>
  <cp:keywords/>
  <dc:description/>
  <cp:lastModifiedBy>CORRIAS Isabelle</cp:lastModifiedBy>
  <cp:revision>19</cp:revision>
  <cp:lastPrinted>2025-01-23T15:31:00Z</cp:lastPrinted>
  <dcterms:created xsi:type="dcterms:W3CDTF">2023-05-31T10:24:00Z</dcterms:created>
  <dcterms:modified xsi:type="dcterms:W3CDTF">2026-02-03T09:46:00Z</dcterms:modified>
</cp:coreProperties>
</file>